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5DC" w:rsidRDefault="008955DC" w:rsidP="008955DC">
      <w:pPr>
        <w:jc w:val="center"/>
      </w:pPr>
      <w:r>
        <w:rPr>
          <w:rFonts w:hint="eastAsia"/>
        </w:rPr>
        <w:t>狭山市福祉環境整備要綱</w:t>
      </w:r>
    </w:p>
    <w:p w:rsidR="008955DC" w:rsidRDefault="008955DC" w:rsidP="008955DC">
      <w:pPr>
        <w:jc w:val="right"/>
      </w:pPr>
      <w:r>
        <w:rPr>
          <w:rFonts w:hint="eastAsia"/>
        </w:rPr>
        <w:t>昭和</w:t>
      </w:r>
      <w:r>
        <w:rPr>
          <w:rFonts w:hint="eastAsia"/>
        </w:rPr>
        <w:t>63</w:t>
      </w:r>
      <w:r>
        <w:rPr>
          <w:rFonts w:hint="eastAsia"/>
        </w:rPr>
        <w:t>年</w:t>
      </w:r>
      <w:r>
        <w:rPr>
          <w:rFonts w:hint="eastAsia"/>
        </w:rPr>
        <w:t>3</w:t>
      </w:r>
      <w:r>
        <w:rPr>
          <w:rFonts w:hint="eastAsia"/>
        </w:rPr>
        <w:t>月</w:t>
      </w:r>
      <w:r>
        <w:rPr>
          <w:rFonts w:hint="eastAsia"/>
        </w:rPr>
        <w:t>23</w:t>
      </w:r>
      <w:r>
        <w:rPr>
          <w:rFonts w:hint="eastAsia"/>
        </w:rPr>
        <w:t>日</w:t>
      </w:r>
    </w:p>
    <w:p w:rsidR="008955DC" w:rsidRDefault="008955DC" w:rsidP="008955DC">
      <w:pPr>
        <w:jc w:val="right"/>
      </w:pPr>
      <w:r>
        <w:rPr>
          <w:rFonts w:hint="eastAsia"/>
        </w:rPr>
        <w:t>告示第</w:t>
      </w:r>
      <w:r>
        <w:rPr>
          <w:rFonts w:hint="eastAsia"/>
        </w:rPr>
        <w:t>54</w:t>
      </w:r>
      <w:r>
        <w:rPr>
          <w:rFonts w:hint="eastAsia"/>
        </w:rPr>
        <w:t>号</w:t>
      </w:r>
    </w:p>
    <w:p w:rsidR="008955DC" w:rsidRDefault="008955DC" w:rsidP="008955DC">
      <w:r>
        <w:rPr>
          <w:rFonts w:hint="eastAsia"/>
        </w:rPr>
        <w:t>(</w:t>
      </w:r>
      <w:r>
        <w:rPr>
          <w:rFonts w:hint="eastAsia"/>
        </w:rPr>
        <w:t>目的</w:t>
      </w:r>
      <w:r>
        <w:rPr>
          <w:rFonts w:hint="eastAsia"/>
        </w:rPr>
        <w:t>)</w:t>
      </w:r>
    </w:p>
    <w:p w:rsidR="008955DC" w:rsidRDefault="008955DC" w:rsidP="008955DC">
      <w:pPr>
        <w:ind w:left="210" w:hangingChars="100" w:hanging="210"/>
      </w:pPr>
      <w:r>
        <w:rPr>
          <w:rFonts w:hint="eastAsia"/>
        </w:rPr>
        <w:t>第</w:t>
      </w:r>
      <w:r>
        <w:rPr>
          <w:rFonts w:hint="eastAsia"/>
        </w:rPr>
        <w:t>1</w:t>
      </w:r>
      <w:r>
        <w:rPr>
          <w:rFonts w:hint="eastAsia"/>
        </w:rPr>
        <w:t>条　この要綱は、身体障害者等の社会生活上のハンディキャップを持つた者が建築物等の施設を安全かつ快適に利用できるようにするため、建築主、管理者等</w:t>
      </w:r>
      <w:r>
        <w:rPr>
          <w:rFonts w:hint="eastAsia"/>
        </w:rPr>
        <w:t>(</w:t>
      </w:r>
      <w:r>
        <w:rPr>
          <w:rFonts w:hint="eastAsia"/>
        </w:rPr>
        <w:t>以下「建築主等」という。</w:t>
      </w:r>
      <w:r>
        <w:rPr>
          <w:rFonts w:hint="eastAsia"/>
        </w:rPr>
        <w:t>)</w:t>
      </w:r>
      <w:r>
        <w:rPr>
          <w:rFonts w:hint="eastAsia"/>
        </w:rPr>
        <w:t>の協力を得て、施設における福祉環境の整備及び改善を推進し、もつて住み良い地域社会の形成を図ることを目的とする。</w:t>
      </w:r>
    </w:p>
    <w:p w:rsidR="008955DC" w:rsidRDefault="008955DC" w:rsidP="008955DC">
      <w:r>
        <w:rPr>
          <w:rFonts w:hint="eastAsia"/>
        </w:rPr>
        <w:t>(</w:t>
      </w:r>
      <w:r>
        <w:rPr>
          <w:rFonts w:hint="eastAsia"/>
        </w:rPr>
        <w:t>対象施設</w:t>
      </w:r>
      <w:r>
        <w:rPr>
          <w:rFonts w:hint="eastAsia"/>
        </w:rPr>
        <w:t>)</w:t>
      </w:r>
    </w:p>
    <w:p w:rsidR="008955DC" w:rsidRDefault="008955DC" w:rsidP="008955DC">
      <w:pPr>
        <w:ind w:left="210" w:hangingChars="100" w:hanging="210"/>
      </w:pPr>
      <w:r>
        <w:rPr>
          <w:rFonts w:hint="eastAsia"/>
        </w:rPr>
        <w:t>第</w:t>
      </w:r>
      <w:r>
        <w:rPr>
          <w:rFonts w:hint="eastAsia"/>
        </w:rPr>
        <w:t>2</w:t>
      </w:r>
      <w:r>
        <w:rPr>
          <w:rFonts w:hint="eastAsia"/>
        </w:rPr>
        <w:t>条　この要綱の対象となる施設</w:t>
      </w:r>
      <w:r>
        <w:rPr>
          <w:rFonts w:hint="eastAsia"/>
        </w:rPr>
        <w:t>(</w:t>
      </w:r>
      <w:r>
        <w:rPr>
          <w:rFonts w:hint="eastAsia"/>
        </w:rPr>
        <w:t>以下「対象施設」という。</w:t>
      </w:r>
      <w:r>
        <w:rPr>
          <w:rFonts w:hint="eastAsia"/>
        </w:rPr>
        <w:t>)</w:t>
      </w:r>
      <w:r>
        <w:rPr>
          <w:rFonts w:hint="eastAsia"/>
        </w:rPr>
        <w:t>は、別表に掲げる施設及びこれらに附属する施設をいう。</w:t>
      </w:r>
    </w:p>
    <w:p w:rsidR="008955DC" w:rsidRDefault="008955DC" w:rsidP="008955DC">
      <w:r>
        <w:rPr>
          <w:rFonts w:hint="eastAsia"/>
        </w:rPr>
        <w:t>(</w:t>
      </w:r>
      <w:r>
        <w:rPr>
          <w:rFonts w:hint="eastAsia"/>
        </w:rPr>
        <w:t>福祉環境整備基準</w:t>
      </w:r>
      <w:r>
        <w:rPr>
          <w:rFonts w:hint="eastAsia"/>
        </w:rPr>
        <w:t>)</w:t>
      </w:r>
    </w:p>
    <w:p w:rsidR="008955DC" w:rsidRDefault="008955DC" w:rsidP="008955DC">
      <w:pPr>
        <w:ind w:left="210" w:hangingChars="100" w:hanging="210"/>
      </w:pPr>
      <w:r>
        <w:rPr>
          <w:rFonts w:hint="eastAsia"/>
        </w:rPr>
        <w:t>第</w:t>
      </w:r>
      <w:r>
        <w:rPr>
          <w:rFonts w:hint="eastAsia"/>
        </w:rPr>
        <w:t>3</w:t>
      </w:r>
      <w:r>
        <w:rPr>
          <w:rFonts w:hint="eastAsia"/>
        </w:rPr>
        <w:t>条　市長は、第</w:t>
      </w:r>
      <w:r>
        <w:rPr>
          <w:rFonts w:hint="eastAsia"/>
        </w:rPr>
        <w:t>1</w:t>
      </w:r>
      <w:r>
        <w:rPr>
          <w:rFonts w:hint="eastAsia"/>
        </w:rPr>
        <w:t>条の目的を促進するための指導基準として福祉環境整備基準を別に定める。</w:t>
      </w:r>
    </w:p>
    <w:p w:rsidR="008955DC" w:rsidRDefault="008955DC" w:rsidP="008955DC">
      <w:r>
        <w:rPr>
          <w:rFonts w:hint="eastAsia"/>
        </w:rPr>
        <w:t>(</w:t>
      </w:r>
      <w:r>
        <w:rPr>
          <w:rFonts w:hint="eastAsia"/>
        </w:rPr>
        <w:t>建築主等の責務</w:t>
      </w:r>
      <w:r>
        <w:rPr>
          <w:rFonts w:hint="eastAsia"/>
        </w:rPr>
        <w:t>)</w:t>
      </w:r>
    </w:p>
    <w:p w:rsidR="008955DC" w:rsidRDefault="008955DC" w:rsidP="008955DC">
      <w:pPr>
        <w:ind w:left="210" w:hangingChars="100" w:hanging="210"/>
      </w:pPr>
      <w:r>
        <w:rPr>
          <w:rFonts w:hint="eastAsia"/>
        </w:rPr>
        <w:t>第</w:t>
      </w:r>
      <w:r>
        <w:rPr>
          <w:rFonts w:hint="eastAsia"/>
        </w:rPr>
        <w:t>4</w:t>
      </w:r>
      <w:r>
        <w:rPr>
          <w:rFonts w:hint="eastAsia"/>
        </w:rPr>
        <w:t>条　建築主等は、前条の福祉環境整備基準に基づき、対象施設の福祉環境の整備及び改善に努めるものとする。</w:t>
      </w:r>
    </w:p>
    <w:p w:rsidR="008955DC" w:rsidRDefault="008955DC" w:rsidP="008955DC">
      <w:r>
        <w:rPr>
          <w:rFonts w:hint="eastAsia"/>
        </w:rPr>
        <w:t>(</w:t>
      </w:r>
      <w:r>
        <w:rPr>
          <w:rFonts w:hint="eastAsia"/>
        </w:rPr>
        <w:t>事前協議</w:t>
      </w:r>
      <w:r>
        <w:rPr>
          <w:rFonts w:hint="eastAsia"/>
        </w:rPr>
        <w:t>)</w:t>
      </w:r>
    </w:p>
    <w:p w:rsidR="008955DC" w:rsidRDefault="008955DC" w:rsidP="008955DC">
      <w:pPr>
        <w:ind w:left="210" w:hangingChars="100" w:hanging="210"/>
      </w:pPr>
      <w:r>
        <w:rPr>
          <w:rFonts w:hint="eastAsia"/>
        </w:rPr>
        <w:t>第</w:t>
      </w:r>
      <w:r>
        <w:rPr>
          <w:rFonts w:hint="eastAsia"/>
        </w:rPr>
        <w:t>5</w:t>
      </w:r>
      <w:r>
        <w:rPr>
          <w:rFonts w:hint="eastAsia"/>
        </w:rPr>
        <w:t>条　建築主等は、対象施設の新築、増築、改築、大規模の修繕若しくは大規模な模様替え又は用途変更をしようとする場合には、建築物にあつては建築基準法</w:t>
      </w:r>
      <w:r>
        <w:rPr>
          <w:rFonts w:hint="eastAsia"/>
        </w:rPr>
        <w:t>(</w:t>
      </w:r>
      <w:r>
        <w:rPr>
          <w:rFonts w:hint="eastAsia"/>
        </w:rPr>
        <w:t>昭和</w:t>
      </w:r>
      <w:r>
        <w:rPr>
          <w:rFonts w:hint="eastAsia"/>
        </w:rPr>
        <w:t>25</w:t>
      </w:r>
      <w:r>
        <w:rPr>
          <w:rFonts w:hint="eastAsia"/>
        </w:rPr>
        <w:t>年法律第</w:t>
      </w:r>
      <w:r>
        <w:rPr>
          <w:rFonts w:hint="eastAsia"/>
        </w:rPr>
        <w:t>201</w:t>
      </w:r>
      <w:r>
        <w:rPr>
          <w:rFonts w:hint="eastAsia"/>
        </w:rPr>
        <w:t>号</w:t>
      </w:r>
      <w:r>
        <w:rPr>
          <w:rFonts w:hint="eastAsia"/>
        </w:rPr>
        <w:t>)</w:t>
      </w:r>
      <w:r>
        <w:rPr>
          <w:rFonts w:hint="eastAsia"/>
        </w:rPr>
        <w:t>第</w:t>
      </w:r>
      <w:r>
        <w:rPr>
          <w:rFonts w:hint="eastAsia"/>
        </w:rPr>
        <w:t>6</w:t>
      </w:r>
      <w:r>
        <w:rPr>
          <w:rFonts w:hint="eastAsia"/>
        </w:rPr>
        <w:t>条第</w:t>
      </w:r>
      <w:r>
        <w:rPr>
          <w:rFonts w:hint="eastAsia"/>
        </w:rPr>
        <w:t>1</w:t>
      </w:r>
      <w:r>
        <w:rPr>
          <w:rFonts w:hint="eastAsia"/>
        </w:rPr>
        <w:t>項の建築確認申請又は同法第</w:t>
      </w:r>
      <w:r>
        <w:rPr>
          <w:rFonts w:hint="eastAsia"/>
        </w:rPr>
        <w:t>18</w:t>
      </w:r>
      <w:r>
        <w:rPr>
          <w:rFonts w:hint="eastAsia"/>
        </w:rPr>
        <w:t>条第</w:t>
      </w:r>
      <w:r>
        <w:rPr>
          <w:rFonts w:hint="eastAsia"/>
        </w:rPr>
        <w:t>2</w:t>
      </w:r>
      <w:r>
        <w:rPr>
          <w:rFonts w:hint="eastAsia"/>
        </w:rPr>
        <w:t>項の計画の通知を行う前に、建築物以外の施設にあつては計画の時点において、福祉環境整備に関する事業計画書を市長に提出し、市長と協議するものとする。</w:t>
      </w:r>
    </w:p>
    <w:p w:rsidR="008955DC" w:rsidRDefault="008955DC" w:rsidP="008955DC">
      <w:pPr>
        <w:ind w:left="210" w:hangingChars="100" w:hanging="210"/>
      </w:pPr>
      <w:r>
        <w:rPr>
          <w:rFonts w:hint="eastAsia"/>
        </w:rPr>
        <w:t>2</w:t>
      </w:r>
      <w:r>
        <w:rPr>
          <w:rFonts w:hint="eastAsia"/>
        </w:rPr>
        <w:t xml:space="preserve">　市長は、前項の規定に基づき協議を行つた建築主等に対し、必要に応じて当該施設に係る福祉環境整備の進行状況について報告を求めることができる。</w:t>
      </w:r>
    </w:p>
    <w:p w:rsidR="008955DC" w:rsidRDefault="008955DC" w:rsidP="008955DC">
      <w:r>
        <w:rPr>
          <w:rFonts w:hint="eastAsia"/>
        </w:rPr>
        <w:t>(</w:t>
      </w:r>
      <w:r>
        <w:rPr>
          <w:rFonts w:hint="eastAsia"/>
        </w:rPr>
        <w:t>指導</w:t>
      </w:r>
      <w:r>
        <w:rPr>
          <w:rFonts w:hint="eastAsia"/>
        </w:rPr>
        <w:t>)</w:t>
      </w:r>
    </w:p>
    <w:p w:rsidR="008955DC" w:rsidRDefault="008955DC" w:rsidP="008955DC">
      <w:pPr>
        <w:ind w:left="210" w:hangingChars="100" w:hanging="210"/>
      </w:pPr>
      <w:r>
        <w:rPr>
          <w:rFonts w:hint="eastAsia"/>
        </w:rPr>
        <w:t>第</w:t>
      </w:r>
      <w:r>
        <w:rPr>
          <w:rFonts w:hint="eastAsia"/>
        </w:rPr>
        <w:t>6</w:t>
      </w:r>
      <w:r>
        <w:rPr>
          <w:rFonts w:hint="eastAsia"/>
        </w:rPr>
        <w:t>条　市長は、この要綱の趣旨の普及及び啓発を行い、この要綱に基づき建築主等に対し、指導及び助言を行うものとする。</w:t>
      </w:r>
    </w:p>
    <w:p w:rsidR="008955DC" w:rsidRDefault="008955DC" w:rsidP="008955DC">
      <w:r>
        <w:rPr>
          <w:rFonts w:hint="eastAsia"/>
        </w:rPr>
        <w:t>(</w:t>
      </w:r>
      <w:r>
        <w:rPr>
          <w:rFonts w:hint="eastAsia"/>
        </w:rPr>
        <w:t>補則</w:t>
      </w:r>
      <w:r>
        <w:rPr>
          <w:rFonts w:hint="eastAsia"/>
        </w:rPr>
        <w:t>)</w:t>
      </w:r>
    </w:p>
    <w:p w:rsidR="008955DC" w:rsidRDefault="008955DC" w:rsidP="008955DC">
      <w:r>
        <w:rPr>
          <w:rFonts w:hint="eastAsia"/>
        </w:rPr>
        <w:t>第</w:t>
      </w:r>
      <w:r>
        <w:rPr>
          <w:rFonts w:hint="eastAsia"/>
        </w:rPr>
        <w:t>7</w:t>
      </w:r>
      <w:r>
        <w:rPr>
          <w:rFonts w:hint="eastAsia"/>
        </w:rPr>
        <w:t>条　この要綱に定めるもののほか、必要な事項は、市長が別に定める。</w:t>
      </w:r>
    </w:p>
    <w:p w:rsidR="008955DC" w:rsidRDefault="008955DC" w:rsidP="008955DC">
      <w:r>
        <w:rPr>
          <w:rFonts w:hint="eastAsia"/>
        </w:rPr>
        <w:t>附　則</w:t>
      </w:r>
    </w:p>
    <w:p w:rsidR="008955DC" w:rsidRDefault="008955DC" w:rsidP="008955DC">
      <w:pPr>
        <w:ind w:firstLineChars="100" w:firstLine="210"/>
      </w:pPr>
      <w:r>
        <w:rPr>
          <w:rFonts w:hint="eastAsia"/>
        </w:rPr>
        <w:t>この告示は、昭和</w:t>
      </w:r>
      <w:r>
        <w:rPr>
          <w:rFonts w:hint="eastAsia"/>
        </w:rPr>
        <w:t>63</w:t>
      </w:r>
      <w:r>
        <w:rPr>
          <w:rFonts w:hint="eastAsia"/>
        </w:rPr>
        <w:t>年</w:t>
      </w:r>
      <w:r>
        <w:rPr>
          <w:rFonts w:hint="eastAsia"/>
        </w:rPr>
        <w:t>4</w:t>
      </w:r>
      <w:r>
        <w:rPr>
          <w:rFonts w:hint="eastAsia"/>
        </w:rPr>
        <w:t>月</w:t>
      </w:r>
      <w:r>
        <w:rPr>
          <w:rFonts w:hint="eastAsia"/>
        </w:rPr>
        <w:t>1</w:t>
      </w:r>
      <w:r>
        <w:rPr>
          <w:rFonts w:hint="eastAsia"/>
        </w:rPr>
        <w:t>日から施行する。</w:t>
      </w:r>
    </w:p>
    <w:p w:rsidR="008955DC" w:rsidRDefault="008955DC" w:rsidP="008955DC">
      <w:r>
        <w:rPr>
          <w:rFonts w:hint="eastAsia"/>
        </w:rPr>
        <w:t>附　則</w:t>
      </w:r>
      <w:r>
        <w:rPr>
          <w:rFonts w:hint="eastAsia"/>
        </w:rPr>
        <w:t>(</w:t>
      </w:r>
      <w:r>
        <w:rPr>
          <w:rFonts w:hint="eastAsia"/>
        </w:rPr>
        <w:t>平成</w:t>
      </w:r>
      <w:r>
        <w:rPr>
          <w:rFonts w:hint="eastAsia"/>
        </w:rPr>
        <w:t>8</w:t>
      </w:r>
      <w:r>
        <w:rPr>
          <w:rFonts w:hint="eastAsia"/>
        </w:rPr>
        <w:t>年</w:t>
      </w:r>
      <w:r>
        <w:rPr>
          <w:rFonts w:hint="eastAsia"/>
        </w:rPr>
        <w:t>3</w:t>
      </w:r>
      <w:r>
        <w:rPr>
          <w:rFonts w:hint="eastAsia"/>
        </w:rPr>
        <w:t>月</w:t>
      </w:r>
      <w:r>
        <w:rPr>
          <w:rFonts w:hint="eastAsia"/>
        </w:rPr>
        <w:t>25</w:t>
      </w:r>
      <w:r>
        <w:rPr>
          <w:rFonts w:hint="eastAsia"/>
        </w:rPr>
        <w:t>日告示第</w:t>
      </w:r>
      <w:r>
        <w:rPr>
          <w:rFonts w:hint="eastAsia"/>
        </w:rPr>
        <w:t>32</w:t>
      </w:r>
      <w:r>
        <w:rPr>
          <w:rFonts w:hint="eastAsia"/>
        </w:rPr>
        <w:t>号</w:t>
      </w:r>
      <w:r>
        <w:rPr>
          <w:rFonts w:hint="eastAsia"/>
        </w:rPr>
        <w:t>)</w:t>
      </w:r>
    </w:p>
    <w:p w:rsidR="008955DC" w:rsidRDefault="008955DC" w:rsidP="008955DC">
      <w:pPr>
        <w:ind w:firstLineChars="100" w:firstLine="210"/>
      </w:pPr>
      <w:r>
        <w:rPr>
          <w:rFonts w:hint="eastAsia"/>
        </w:rPr>
        <w:t>この告示は、平成</w:t>
      </w:r>
      <w:r>
        <w:rPr>
          <w:rFonts w:hint="eastAsia"/>
        </w:rPr>
        <w:t>8</w:t>
      </w:r>
      <w:r>
        <w:rPr>
          <w:rFonts w:hint="eastAsia"/>
        </w:rPr>
        <w:t>年</w:t>
      </w:r>
      <w:r>
        <w:rPr>
          <w:rFonts w:hint="eastAsia"/>
        </w:rPr>
        <w:t>4</w:t>
      </w:r>
      <w:r>
        <w:rPr>
          <w:rFonts w:hint="eastAsia"/>
        </w:rPr>
        <w:t>月</w:t>
      </w:r>
      <w:r>
        <w:rPr>
          <w:rFonts w:hint="eastAsia"/>
        </w:rPr>
        <w:t>1</w:t>
      </w:r>
      <w:r>
        <w:rPr>
          <w:rFonts w:hint="eastAsia"/>
        </w:rPr>
        <w:t>日から施行する。</w:t>
      </w:r>
    </w:p>
    <w:p w:rsidR="009A526A" w:rsidRDefault="009A526A" w:rsidP="008955DC">
      <w:pPr>
        <w:ind w:firstLineChars="100" w:firstLine="210"/>
      </w:pPr>
    </w:p>
    <w:p w:rsidR="009A526A" w:rsidRDefault="009A526A" w:rsidP="008955DC">
      <w:pPr>
        <w:ind w:firstLineChars="100" w:firstLine="210"/>
        <w:rPr>
          <w:rFonts w:hint="eastAsia"/>
        </w:rPr>
      </w:pPr>
      <w:bookmarkStart w:id="0" w:name="_GoBack"/>
      <w:bookmarkEnd w:id="0"/>
    </w:p>
    <w:p w:rsidR="008955DC" w:rsidRDefault="008955DC" w:rsidP="008955DC">
      <w:r>
        <w:rPr>
          <w:rFonts w:hint="eastAsia"/>
        </w:rPr>
        <w:lastRenderedPageBreak/>
        <w:t>別表</w:t>
      </w:r>
      <w:r>
        <w:rPr>
          <w:rFonts w:hint="eastAsia"/>
        </w:rPr>
        <w:t>(</w:t>
      </w:r>
      <w:r>
        <w:rPr>
          <w:rFonts w:hint="eastAsia"/>
        </w:rPr>
        <w:t>第</w:t>
      </w:r>
      <w:r>
        <w:rPr>
          <w:rFonts w:hint="eastAsia"/>
        </w:rPr>
        <w:t>2</w:t>
      </w:r>
      <w:r>
        <w:rPr>
          <w:rFonts w:hint="eastAsia"/>
        </w:rPr>
        <w:t>条関係</w:t>
      </w:r>
      <w:r>
        <w:rPr>
          <w:rFonts w:hint="eastAsia"/>
        </w:rPr>
        <w:t>)</w:t>
      </w:r>
    </w:p>
    <w:p w:rsidR="008955DC" w:rsidRDefault="008955DC" w:rsidP="008955DC">
      <w:r>
        <w:rPr>
          <w:rFonts w:hint="eastAsia"/>
        </w:rPr>
        <w:t>(</w:t>
      </w:r>
      <w:r>
        <w:rPr>
          <w:rFonts w:hint="eastAsia"/>
        </w:rPr>
        <w:t>一部改正〔平成</w:t>
      </w:r>
      <w:r>
        <w:rPr>
          <w:rFonts w:hint="eastAsia"/>
        </w:rPr>
        <w:t>8</w:t>
      </w:r>
      <w:r>
        <w:rPr>
          <w:rFonts w:hint="eastAsia"/>
        </w:rPr>
        <w:t>年告示</w:t>
      </w:r>
      <w:r>
        <w:rPr>
          <w:rFonts w:hint="eastAsia"/>
        </w:rPr>
        <w:t>32</w:t>
      </w:r>
      <w:r>
        <w:rPr>
          <w:rFonts w:hint="eastAsia"/>
        </w:rPr>
        <w:t>号〕</w:t>
      </w:r>
      <w:r>
        <w:rPr>
          <w:rFonts w:hint="eastAsia"/>
        </w:rPr>
        <w:t>)</w:t>
      </w:r>
    </w:p>
    <w:p w:rsidR="008955DC" w:rsidRDefault="008955DC" w:rsidP="008955DC">
      <w:r>
        <w:rPr>
          <w:rFonts w:hint="eastAsia"/>
        </w:rPr>
        <w:t>(1)</w:t>
      </w:r>
      <w:r>
        <w:rPr>
          <w:rFonts w:hint="eastAsia"/>
        </w:rPr>
        <w:t xml:space="preserve">　官公庁庁舎、官公庁出張所及びこれらに類するもの</w:t>
      </w:r>
    </w:p>
    <w:p w:rsidR="008955DC" w:rsidRDefault="008955DC" w:rsidP="008955DC">
      <w:r>
        <w:rPr>
          <w:rFonts w:hint="eastAsia"/>
        </w:rPr>
        <w:t>(2)</w:t>
      </w:r>
      <w:r>
        <w:rPr>
          <w:rFonts w:hint="eastAsia"/>
        </w:rPr>
        <w:t xml:space="preserve">　図書館、美術館、博物館及びこれらに類するもの</w:t>
      </w:r>
    </w:p>
    <w:p w:rsidR="008955DC" w:rsidRDefault="008955DC" w:rsidP="008955DC">
      <w:r>
        <w:rPr>
          <w:rFonts w:hint="eastAsia"/>
        </w:rPr>
        <w:t>(3)</w:t>
      </w:r>
      <w:r>
        <w:rPr>
          <w:rFonts w:hint="eastAsia"/>
        </w:rPr>
        <w:t xml:space="preserve">　体育館、プールその他の運動施設</w:t>
      </w:r>
    </w:p>
    <w:p w:rsidR="008955DC" w:rsidRDefault="008955DC" w:rsidP="008955DC">
      <w:r>
        <w:rPr>
          <w:rFonts w:hint="eastAsia"/>
        </w:rPr>
        <w:t>(4)</w:t>
      </w:r>
      <w:r>
        <w:rPr>
          <w:rFonts w:hint="eastAsia"/>
        </w:rPr>
        <w:t xml:space="preserve">　小学校、中学校、高等学校、大学、各種学校及びこれらに類するもの</w:t>
      </w:r>
    </w:p>
    <w:p w:rsidR="008955DC" w:rsidRDefault="008955DC" w:rsidP="008955DC">
      <w:r>
        <w:rPr>
          <w:rFonts w:hint="eastAsia"/>
        </w:rPr>
        <w:t>(5)</w:t>
      </w:r>
      <w:r>
        <w:rPr>
          <w:rFonts w:hint="eastAsia"/>
        </w:rPr>
        <w:t xml:space="preserve">　病院、診療所その他の医療関連サービス業の施設</w:t>
      </w:r>
    </w:p>
    <w:p w:rsidR="008955DC" w:rsidRDefault="008955DC" w:rsidP="008955DC">
      <w:r>
        <w:rPr>
          <w:rFonts w:hint="eastAsia"/>
        </w:rPr>
        <w:t>(6)</w:t>
      </w:r>
      <w:r>
        <w:rPr>
          <w:rFonts w:hint="eastAsia"/>
        </w:rPr>
        <w:t xml:space="preserve">　老人福祉施設その他の社会福祉施設</w:t>
      </w:r>
    </w:p>
    <w:p w:rsidR="008955DC" w:rsidRDefault="008955DC" w:rsidP="008955DC">
      <w:r>
        <w:rPr>
          <w:rFonts w:hint="eastAsia"/>
        </w:rPr>
        <w:t>(7)</w:t>
      </w:r>
      <w:r>
        <w:rPr>
          <w:rFonts w:hint="eastAsia"/>
        </w:rPr>
        <w:t xml:space="preserve">　銀行その他の金融機関</w:t>
      </w:r>
    </w:p>
    <w:p w:rsidR="008955DC" w:rsidRDefault="008955DC" w:rsidP="008955DC">
      <w:r>
        <w:rPr>
          <w:rFonts w:hint="eastAsia"/>
        </w:rPr>
        <w:t>(8)</w:t>
      </w:r>
      <w:r>
        <w:rPr>
          <w:rFonts w:hint="eastAsia"/>
        </w:rPr>
        <w:t xml:space="preserve">　郵便局、電報電話局その他の通信サービス施設</w:t>
      </w:r>
    </w:p>
    <w:p w:rsidR="008955DC" w:rsidRDefault="008955DC" w:rsidP="008955DC">
      <w:r>
        <w:rPr>
          <w:rFonts w:hint="eastAsia"/>
        </w:rPr>
        <w:t>(9)</w:t>
      </w:r>
      <w:r>
        <w:rPr>
          <w:rFonts w:hint="eastAsia"/>
        </w:rPr>
        <w:t xml:space="preserve">　百貨店、スーパーマーケットその他の小売店舗</w:t>
      </w:r>
      <w:r>
        <w:rPr>
          <w:rFonts w:hint="eastAsia"/>
        </w:rPr>
        <w:t>(</w:t>
      </w:r>
      <w:r>
        <w:rPr>
          <w:rFonts w:hint="eastAsia"/>
        </w:rPr>
        <w:t>店舗の床面積が</w:t>
      </w:r>
      <w:r>
        <w:rPr>
          <w:rFonts w:hint="eastAsia"/>
        </w:rPr>
        <w:t>200</w:t>
      </w:r>
      <w:r>
        <w:rPr>
          <w:rFonts w:hint="eastAsia"/>
        </w:rPr>
        <w:t>平方メートル以上のもの</w:t>
      </w:r>
      <w:r>
        <w:rPr>
          <w:rFonts w:hint="eastAsia"/>
        </w:rPr>
        <w:t>)</w:t>
      </w:r>
    </w:p>
    <w:p w:rsidR="008955DC" w:rsidRDefault="008955DC" w:rsidP="008955DC">
      <w:r>
        <w:rPr>
          <w:rFonts w:hint="eastAsia"/>
        </w:rPr>
        <w:t>(10)</w:t>
      </w:r>
      <w:r>
        <w:rPr>
          <w:rFonts w:hint="eastAsia"/>
        </w:rPr>
        <w:t xml:space="preserve">　食堂、喫茶店その他の飲食店</w:t>
      </w:r>
      <w:r>
        <w:rPr>
          <w:rFonts w:hint="eastAsia"/>
        </w:rPr>
        <w:t>(</w:t>
      </w:r>
      <w:r>
        <w:rPr>
          <w:rFonts w:hint="eastAsia"/>
        </w:rPr>
        <w:t>客席の床面積が</w:t>
      </w:r>
      <w:r>
        <w:rPr>
          <w:rFonts w:hint="eastAsia"/>
        </w:rPr>
        <w:t>200</w:t>
      </w:r>
      <w:r>
        <w:rPr>
          <w:rFonts w:hint="eastAsia"/>
        </w:rPr>
        <w:t>平方メートル以上のもの</w:t>
      </w:r>
      <w:r>
        <w:rPr>
          <w:rFonts w:hint="eastAsia"/>
        </w:rPr>
        <w:t>)</w:t>
      </w:r>
    </w:p>
    <w:p w:rsidR="008955DC" w:rsidRDefault="008955DC" w:rsidP="008955DC">
      <w:r>
        <w:rPr>
          <w:rFonts w:hint="eastAsia"/>
        </w:rPr>
        <w:t>(11)</w:t>
      </w:r>
      <w:r>
        <w:rPr>
          <w:rFonts w:hint="eastAsia"/>
        </w:rPr>
        <w:t xml:space="preserve">　旅館、ホテルその他の宿泊所</w:t>
      </w:r>
      <w:r>
        <w:rPr>
          <w:rFonts w:hint="eastAsia"/>
        </w:rPr>
        <w:t>(</w:t>
      </w:r>
      <w:r>
        <w:rPr>
          <w:rFonts w:hint="eastAsia"/>
        </w:rPr>
        <w:t>延べ床面積</w:t>
      </w:r>
      <w:r>
        <w:rPr>
          <w:rFonts w:hint="eastAsia"/>
        </w:rPr>
        <w:t>200</w:t>
      </w:r>
      <w:r>
        <w:rPr>
          <w:rFonts w:hint="eastAsia"/>
        </w:rPr>
        <w:t>平方メートル以上のもの</w:t>
      </w:r>
      <w:r>
        <w:rPr>
          <w:rFonts w:hint="eastAsia"/>
        </w:rPr>
        <w:t>)</w:t>
      </w:r>
    </w:p>
    <w:p w:rsidR="008955DC" w:rsidRDefault="008955DC" w:rsidP="008955DC">
      <w:r>
        <w:rPr>
          <w:rFonts w:hint="eastAsia"/>
        </w:rPr>
        <w:t>(12)</w:t>
      </w:r>
      <w:r>
        <w:rPr>
          <w:rFonts w:hint="eastAsia"/>
        </w:rPr>
        <w:t xml:space="preserve">　理髪店、美容院及びクリーニング店</w:t>
      </w:r>
    </w:p>
    <w:p w:rsidR="008955DC" w:rsidRDefault="008955DC" w:rsidP="008955DC">
      <w:r>
        <w:rPr>
          <w:rFonts w:hint="eastAsia"/>
        </w:rPr>
        <w:t>(13)</w:t>
      </w:r>
      <w:r>
        <w:rPr>
          <w:rFonts w:hint="eastAsia"/>
        </w:rPr>
        <w:t xml:space="preserve">　劇場、映画館、遊技場及びこれらに類するもの</w:t>
      </w:r>
    </w:p>
    <w:p w:rsidR="008955DC" w:rsidRDefault="008955DC" w:rsidP="008955DC">
      <w:r>
        <w:rPr>
          <w:rFonts w:hint="eastAsia"/>
        </w:rPr>
        <w:t>(14)</w:t>
      </w:r>
      <w:r>
        <w:rPr>
          <w:rFonts w:hint="eastAsia"/>
        </w:rPr>
        <w:t xml:space="preserve">　結婚式場、集会場及びこれらに類するもの</w:t>
      </w:r>
    </w:p>
    <w:p w:rsidR="008955DC" w:rsidRDefault="008955DC" w:rsidP="008955DC">
      <w:r>
        <w:rPr>
          <w:rFonts w:hint="eastAsia"/>
        </w:rPr>
        <w:t>(15)</w:t>
      </w:r>
      <w:r>
        <w:rPr>
          <w:rFonts w:hint="eastAsia"/>
        </w:rPr>
        <w:t xml:space="preserve">　共同住宅</w:t>
      </w:r>
      <w:r>
        <w:rPr>
          <w:rFonts w:hint="eastAsia"/>
        </w:rPr>
        <w:t>(</w:t>
      </w:r>
      <w:r>
        <w:rPr>
          <w:rFonts w:hint="eastAsia"/>
        </w:rPr>
        <w:t>延べ床面積</w:t>
      </w:r>
      <w:r>
        <w:rPr>
          <w:rFonts w:hint="eastAsia"/>
        </w:rPr>
        <w:t>1,000</w:t>
      </w:r>
      <w:r>
        <w:rPr>
          <w:rFonts w:hint="eastAsia"/>
        </w:rPr>
        <w:t>平方メートル以上のもの</w:t>
      </w:r>
      <w:r>
        <w:rPr>
          <w:rFonts w:hint="eastAsia"/>
        </w:rPr>
        <w:t>)</w:t>
      </w:r>
    </w:p>
    <w:p w:rsidR="008955DC" w:rsidRDefault="008955DC" w:rsidP="008955DC">
      <w:r>
        <w:rPr>
          <w:rFonts w:hint="eastAsia"/>
        </w:rPr>
        <w:t>(16)</w:t>
      </w:r>
      <w:r>
        <w:rPr>
          <w:rFonts w:hint="eastAsia"/>
        </w:rPr>
        <w:t xml:space="preserve">　公園及び広場</w:t>
      </w:r>
    </w:p>
    <w:p w:rsidR="008955DC" w:rsidRDefault="008955DC" w:rsidP="008955DC">
      <w:r>
        <w:rPr>
          <w:rFonts w:hint="eastAsia"/>
        </w:rPr>
        <w:t>(17)</w:t>
      </w:r>
      <w:r>
        <w:rPr>
          <w:rFonts w:hint="eastAsia"/>
        </w:rPr>
        <w:t xml:space="preserve">　道路</w:t>
      </w:r>
    </w:p>
    <w:p w:rsidR="008955DC" w:rsidRDefault="008955DC" w:rsidP="008955DC">
      <w:r>
        <w:rPr>
          <w:rFonts w:hint="eastAsia"/>
        </w:rPr>
        <w:t>(18)</w:t>
      </w:r>
      <w:r>
        <w:rPr>
          <w:rFonts w:hint="eastAsia"/>
        </w:rPr>
        <w:t xml:space="preserve">　電車、バス、タクシー等の乗降施設</w:t>
      </w:r>
    </w:p>
    <w:p w:rsidR="00564E9C" w:rsidRDefault="008955DC" w:rsidP="008955DC">
      <w:r>
        <w:rPr>
          <w:rFonts w:hint="eastAsia"/>
        </w:rPr>
        <w:t>(19)</w:t>
      </w:r>
      <w:r>
        <w:rPr>
          <w:rFonts w:hint="eastAsia"/>
        </w:rPr>
        <w:t xml:space="preserve">　その他公衆の出入りする施設で市長が特に必要と認めたもの</w:t>
      </w:r>
    </w:p>
    <w:sectPr w:rsidR="00564E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DC"/>
    <w:rsid w:val="001277D8"/>
    <w:rsid w:val="00564E9C"/>
    <w:rsid w:val="008955DC"/>
    <w:rsid w:val="009A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1D35D2-BDF2-47BD-8288-3FF8274A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和佳</dc:creator>
  <cp:keywords/>
  <dc:description/>
  <cp:lastModifiedBy>西尾　和佳</cp:lastModifiedBy>
  <cp:revision>3</cp:revision>
  <dcterms:created xsi:type="dcterms:W3CDTF">2017-10-03T01:17:00Z</dcterms:created>
  <dcterms:modified xsi:type="dcterms:W3CDTF">2017-10-03T01:29:00Z</dcterms:modified>
</cp:coreProperties>
</file>