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6ADF" w14:textId="3567B7AB" w:rsidR="00125F18" w:rsidRPr="00F020A6" w:rsidRDefault="00192845" w:rsidP="00192845">
      <w:pPr>
        <w:spacing w:after="240"/>
        <w:ind w:right="246"/>
        <w:jc w:val="center"/>
        <w:rPr>
          <w:rFonts w:ascii="UD デジタル 教科書体 NK-R" w:eastAsia="UD デジタル 教科書体 NK-R"/>
        </w:rPr>
      </w:pPr>
      <w:r w:rsidRPr="00F020A6">
        <w:rPr>
          <w:rFonts w:ascii="UD デジタル 教科書体 NK-R" w:eastAsia="UD デジタル 教科書体 NK-R" w:hAnsi="HG丸ｺﾞｼｯｸM-PRO" w:cs="HG丸ｺﾞｼｯｸM-PRO" w:hint="eastAsia"/>
          <w:sz w:val="72"/>
          <w:szCs w:val="40"/>
        </w:rPr>
        <w:t>～</w:t>
      </w:r>
      <w:r w:rsidR="002F047B" w:rsidRPr="00F020A6">
        <w:rPr>
          <w:rFonts w:ascii="UD デジタル 教科書体 NK-R" w:eastAsia="UD デジタル 教科書体 NK-R" w:hAnsi="HG丸ｺﾞｼｯｸM-PRO" w:cs="HG丸ｺﾞｼｯｸM-PRO" w:hint="eastAsia"/>
          <w:sz w:val="72"/>
          <w:szCs w:val="40"/>
        </w:rPr>
        <w:t xml:space="preserve"> お 知 ら せ 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z w:val="72"/>
          <w:szCs w:val="40"/>
        </w:rPr>
        <w:t>～</w:t>
      </w:r>
      <w:r w:rsidR="002F047B" w:rsidRPr="00F020A6">
        <w:rPr>
          <w:rFonts w:ascii="UD デジタル 教科書体 NK-R" w:eastAsia="UD デジタル 教科書体 NK-R" w:hAnsi="HG丸ｺﾞｼｯｸM-PRO" w:cs="HG丸ｺﾞｼｯｸM-PRO" w:hint="eastAsia"/>
          <w:sz w:val="40"/>
        </w:rPr>
        <w:t xml:space="preserve"> </w:t>
      </w:r>
    </w:p>
    <w:p w14:paraId="44ACB578" w14:textId="350FA55A" w:rsidR="00125F18" w:rsidRPr="00F020A6" w:rsidRDefault="002F047B" w:rsidP="00192845">
      <w:pPr>
        <w:spacing w:after="0" w:line="311" w:lineRule="auto"/>
        <w:rPr>
          <w:rFonts w:ascii="UD デジタル 教科書体 NK-R" w:eastAsia="UD デジタル 教科書体 NK-R"/>
        </w:rPr>
      </w:pPr>
      <w:r w:rsidRPr="00F020A6">
        <w:rPr>
          <w:rFonts w:ascii="UD デジタル 教科書体 NK-R" w:eastAsia="UD デジタル 教科書体 NK-R" w:hAnsi="HG丸ｺﾞｼｯｸM-PRO" w:cs="HG丸ｺﾞｼｯｸM-PRO" w:hint="eastAsia"/>
          <w:sz w:val="48"/>
        </w:rPr>
        <w:t>市街化調整区域に長期居住する者の親族のための自己用住宅（都市計画法第３４条第１２号（市条例第５条第１項第２号イ）基準関係）の開発</w:t>
      </w:r>
      <w:r w:rsidR="00BE39DF" w:rsidRPr="00F020A6">
        <w:rPr>
          <w:rFonts w:ascii="UD デジタル 教科書体 NK-R" w:eastAsia="UD デジタル 教科書体 NK-R" w:hAnsi="HG丸ｺﾞｼｯｸM-PRO" w:cs="HG丸ｺﾞｼｯｸM-PRO" w:hint="eastAsia"/>
          <w:sz w:val="48"/>
        </w:rPr>
        <w:t>区域における</w:t>
      </w:r>
      <w:r w:rsidR="00585969" w:rsidRPr="00F020A6">
        <w:rPr>
          <w:rFonts w:ascii="UD デジタル 教科書体 NK-R" w:eastAsia="UD デジタル 教科書体 NK-R" w:hAnsi="HG丸ｺﾞｼｯｸM-PRO" w:cs="HG丸ｺﾞｼｯｸM-PRO" w:hint="eastAsia"/>
          <w:sz w:val="48"/>
        </w:rPr>
        <w:t>取扱い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z w:val="48"/>
        </w:rPr>
        <w:t>を</w:t>
      </w:r>
      <w:r w:rsidR="00B80CFA" w:rsidRPr="00F020A6">
        <w:rPr>
          <w:rFonts w:ascii="UD デジタル 教科書体 NK-R" w:eastAsia="UD デジタル 教科書体 NK-R" w:hAnsi="HG丸ｺﾞｼｯｸM-PRO" w:cs="HG丸ｺﾞｼｯｸM-PRO" w:hint="eastAsia"/>
          <w:sz w:val="48"/>
        </w:rPr>
        <w:t>一部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z w:val="48"/>
        </w:rPr>
        <w:t xml:space="preserve">改正しました。 </w:t>
      </w:r>
    </w:p>
    <w:p w14:paraId="30BA88DF" w14:textId="6452026D" w:rsidR="00125F18" w:rsidRPr="00F020A6" w:rsidRDefault="002F047B">
      <w:pPr>
        <w:spacing w:after="1" w:line="365" w:lineRule="auto"/>
        <w:ind w:left="-15" w:firstLine="319"/>
        <w:rPr>
          <w:rFonts w:ascii="UD デジタル 教科書体 NK-R" w:eastAsia="UD デジタル 教科書体 NK-R"/>
        </w:rPr>
      </w:pPr>
      <w:r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本市の</w:t>
      </w:r>
      <w:r w:rsidR="00B80CFA"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上記立地基準</w:t>
      </w:r>
      <w:r w:rsidR="00BE39DF"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における開発区域</w:t>
      </w:r>
      <w:r w:rsidR="00B80CFA"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の</w:t>
      </w:r>
      <w:r w:rsidR="00585969"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取扱い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を</w:t>
      </w:r>
      <w:r w:rsidR="00B80CFA"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一部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 xml:space="preserve">改正しました。 </w:t>
      </w:r>
    </w:p>
    <w:p w14:paraId="7F21A967" w14:textId="20E3D5B5" w:rsidR="00125F18" w:rsidRPr="00F020A6" w:rsidRDefault="002F047B">
      <w:pPr>
        <w:spacing w:after="1" w:line="365" w:lineRule="auto"/>
        <w:ind w:left="-5" w:hanging="10"/>
        <w:rPr>
          <w:rFonts w:ascii="UD デジタル 教科書体 NK-R" w:eastAsia="UD デジタル 教科書体 NK-R"/>
          <w:b/>
          <w:bCs/>
          <w:color w:val="FF0000"/>
        </w:rPr>
      </w:pPr>
      <w:r w:rsidRPr="00F020A6">
        <w:rPr>
          <w:rFonts w:ascii="UD デジタル 教科書体 NK-R" w:eastAsia="UD デジタル 教科書体 NK-R" w:hAnsi="HG丸ｺﾞｼｯｸM-PRO" w:cs="HG丸ｺﾞｼｯｸM-PRO" w:hint="eastAsia"/>
          <w:sz w:val="24"/>
        </w:rPr>
        <w:t xml:space="preserve"> </w:t>
      </w:r>
      <w:r w:rsidR="00F020A6">
        <w:rPr>
          <w:rFonts w:ascii="UD デジタル 教科書体 NK-R" w:eastAsia="UD デジタル 教科書体 NK-R" w:hAnsi="HG丸ｺﾞｼｯｸM-PRO" w:cs="HG丸ｺﾞｼｯｸM-PRO" w:hint="eastAsia"/>
          <w:sz w:val="24"/>
        </w:rPr>
        <w:t xml:space="preserve">　　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この</w:t>
      </w:r>
      <w:r w:rsidR="00B80CFA"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一部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改正により、施行期日以降につきましては、</w:t>
      </w:r>
      <w:bookmarkStart w:id="0" w:name="_Hlk192575697"/>
      <w:r w:rsidR="00BE36DF"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「</w:t>
      </w:r>
      <w:r w:rsidR="00B80CFA"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開発区域の土地は既存の集落に存する土地であって、開発行為を行う者又はその親族が所有している土地</w:t>
      </w:r>
      <w:r w:rsidR="00BE36DF"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」</w:t>
      </w:r>
      <w:r w:rsidR="00B80CFA"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>とし、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b/>
          <w:bCs/>
          <w:color w:val="FF0000"/>
          <w:sz w:val="32"/>
        </w:rPr>
        <w:t>「農地法第５条許可を停止条件とした所有権移転仮登記」を設定した開発許可申請</w:t>
      </w:r>
      <w:r w:rsidR="00B80CFA" w:rsidRPr="00F020A6">
        <w:rPr>
          <w:rFonts w:ascii="UD デジタル 教科書体 NK-R" w:eastAsia="UD デジタル 教科書体 NK-R" w:hAnsi="HG丸ｺﾞｼｯｸM-PRO" w:cs="HG丸ｺﾞｼｯｸM-PRO" w:hint="eastAsia"/>
          <w:b/>
          <w:bCs/>
          <w:color w:val="FF0000"/>
          <w:sz w:val="32"/>
        </w:rPr>
        <w:t>はできません。</w:t>
      </w:r>
      <w:bookmarkEnd w:id="0"/>
    </w:p>
    <w:p w14:paraId="496CBED1" w14:textId="77777777" w:rsidR="00125F18" w:rsidRPr="00F020A6" w:rsidRDefault="002F047B" w:rsidP="005068B8">
      <w:pPr>
        <w:spacing w:after="0" w:line="180" w:lineRule="auto"/>
        <w:rPr>
          <w:rFonts w:ascii="UD デジタル 教科書体 NK-R" w:eastAsia="UD デジタル 教科書体 NK-R"/>
          <w:sz w:val="21"/>
          <w:szCs w:val="16"/>
        </w:rPr>
      </w:pPr>
      <w:r w:rsidRPr="00F020A6">
        <w:rPr>
          <w:rFonts w:ascii="UD デジタル 教科書体 NK-R" w:eastAsia="UD デジタル 教科書体 NK-R" w:hAnsi="HG丸ｺﾞｼｯｸM-PRO" w:cs="HG丸ｺﾞｼｯｸM-PRO" w:hint="eastAsia"/>
          <w:sz w:val="32"/>
        </w:rPr>
        <w:t xml:space="preserve"> </w:t>
      </w:r>
    </w:p>
    <w:p w14:paraId="6BE12F11" w14:textId="1226195A" w:rsidR="00125F18" w:rsidRPr="00F020A6" w:rsidRDefault="002F047B">
      <w:pPr>
        <w:spacing w:after="182"/>
        <w:ind w:left="281"/>
        <w:rPr>
          <w:rFonts w:ascii="UD デジタル 教科書体 NK-R" w:eastAsia="UD デジタル 教科書体 NK-R" w:hAnsi="HG丸ｺﾞｼｯｸM-PRO" w:cs="HG丸ｺﾞｼｯｸM-PRO"/>
          <w:sz w:val="28"/>
        </w:rPr>
      </w:pPr>
      <w:r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 xml:space="preserve">〇施行期日 </w:t>
      </w:r>
      <w:r w:rsidR="006C6C76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：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令和</w:t>
      </w:r>
      <w:r w:rsidR="0058233C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８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年</w:t>
      </w:r>
      <w:r w:rsidR="0058233C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４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月</w:t>
      </w:r>
      <w:r w:rsidR="0058233C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１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日（</w:t>
      </w:r>
      <w:r w:rsidR="0058233C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水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 xml:space="preserve">） </w:t>
      </w:r>
    </w:p>
    <w:p w14:paraId="0E67138A" w14:textId="554E0524" w:rsidR="00B80CFA" w:rsidRPr="00F020A6" w:rsidRDefault="00B80CFA">
      <w:pPr>
        <w:spacing w:after="182"/>
        <w:ind w:left="281"/>
        <w:rPr>
          <w:rFonts w:ascii="UD デジタル 教科書体 NK-R" w:eastAsia="UD デジタル 教科書体 NK-R" w:hAnsi="HG丸ｺﾞｼｯｸM-PRO" w:cs="HG丸ｺﾞｼｯｸM-PRO"/>
          <w:sz w:val="28"/>
        </w:rPr>
      </w:pPr>
      <w:r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〇</w:t>
      </w:r>
      <w:r w:rsidR="006C6C76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令和８年３月３１日</w:t>
      </w:r>
      <w:r w:rsidR="00BE36DF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（火）</w:t>
      </w:r>
      <w:r w:rsidR="006C6C76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終業時刻（17</w:t>
      </w:r>
      <w:r w:rsidR="00BE36DF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時</w:t>
      </w:r>
      <w:r w:rsidR="006C6C76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15</w:t>
      </w:r>
      <w:r w:rsidR="00BE36DF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分</w:t>
      </w:r>
      <w:r w:rsidR="006C6C76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）までに許可申請し、受付された</w:t>
      </w:r>
      <w:r w:rsidR="00BE36DF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許可</w:t>
      </w:r>
      <w:r w:rsidR="006C6C76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申請については、一部改正前の取扱いとします。</w:t>
      </w:r>
    </w:p>
    <w:p w14:paraId="38D78288" w14:textId="6D82BBA3" w:rsidR="00125F18" w:rsidRDefault="00B25C28" w:rsidP="00F020A6">
      <w:pPr>
        <w:spacing w:after="182"/>
        <w:ind w:left="281"/>
        <w:rPr>
          <w:rFonts w:ascii="UD デジタル 教科書体 NK-R" w:eastAsia="UD デジタル 教科書体 NK-R"/>
        </w:rPr>
      </w:pPr>
      <w:r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※</w:t>
      </w:r>
      <w:r w:rsidR="006C6C76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一部改正前の取扱いとする</w:t>
      </w:r>
      <w:r w:rsidR="00BE36DF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許可</w:t>
      </w:r>
      <w:r w:rsidR="006C6C76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申請については、</w:t>
      </w:r>
      <w:r w:rsidR="00BE36DF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開発許可に</w:t>
      </w:r>
      <w:r w:rsidR="006C6C76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必要</w:t>
      </w:r>
      <w:r w:rsidR="00552B17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とする</w:t>
      </w:r>
      <w:r w:rsidR="006C6C76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他の申請、手続き等の受付が完了</w:t>
      </w:r>
      <w:r w:rsidR="0008269D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しているものに限ります。</w:t>
      </w:r>
    </w:p>
    <w:p w14:paraId="4B6549C2" w14:textId="77777777" w:rsidR="00F020A6" w:rsidRPr="00F020A6" w:rsidRDefault="00F020A6" w:rsidP="005068B8">
      <w:pPr>
        <w:spacing w:after="0" w:line="60" w:lineRule="auto"/>
        <w:ind w:left="284"/>
        <w:rPr>
          <w:rFonts w:ascii="UD デジタル 教科書体 NK-R" w:eastAsia="UD デジタル 教科書体 NK-R"/>
          <w:sz w:val="18"/>
          <w:szCs w:val="18"/>
        </w:rPr>
      </w:pPr>
    </w:p>
    <w:p w14:paraId="5AE5A06D" w14:textId="3E4B5A0F" w:rsidR="00125F18" w:rsidRPr="00F020A6" w:rsidRDefault="002F047B" w:rsidP="00F020A6">
      <w:pPr>
        <w:spacing w:after="120" w:line="414" w:lineRule="auto"/>
        <w:ind w:left="753" w:hanging="288"/>
        <w:rPr>
          <w:rFonts w:ascii="UD デジタル 教科書体 NK-R" w:eastAsia="UD デジタル 教科書体 NK-R" w:hAnsi="HG丸ｺﾞｼｯｸM-PRO" w:cs="HG丸ｺﾞｼｯｸM-PRO"/>
          <w:sz w:val="28"/>
        </w:rPr>
      </w:pPr>
      <w:r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 xml:space="preserve"> 手続きの詳細等につきましては、担当職員にお問合せください。 </w:t>
      </w:r>
    </w:p>
    <w:p w14:paraId="026FC2E0" w14:textId="1493CF1D" w:rsidR="001550B2" w:rsidRPr="00F020A6" w:rsidRDefault="001550B2" w:rsidP="005068B8">
      <w:pPr>
        <w:spacing w:after="182" w:line="60" w:lineRule="auto"/>
        <w:ind w:left="465"/>
        <w:rPr>
          <w:rFonts w:ascii="UD デジタル 教科書体 NK-R" w:eastAsia="UD デジタル 教科書体 NK-R" w:hAnsi="HG丸ｺﾞｼｯｸM-PRO" w:cs="HG丸ｺﾞｼｯｸM-PRO"/>
          <w:sz w:val="20"/>
          <w:szCs w:val="20"/>
        </w:rPr>
      </w:pPr>
    </w:p>
    <w:p w14:paraId="61A24116" w14:textId="62388A79" w:rsidR="00192845" w:rsidRPr="00F020A6" w:rsidRDefault="002F047B" w:rsidP="00552B17">
      <w:pPr>
        <w:spacing w:after="182"/>
        <w:ind w:left="1961" w:firstLineChars="800" w:firstLine="2240"/>
        <w:rPr>
          <w:rFonts w:ascii="UD デジタル 教科書体 NK-R" w:eastAsia="UD デジタル 教科書体 NK-R" w:hAnsi="HG丸ｺﾞｼｯｸM-PRO" w:cs="HG丸ｺﾞｼｯｸM-PRO"/>
          <w:sz w:val="28"/>
        </w:rPr>
      </w:pPr>
      <w:r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【問合せ先】</w:t>
      </w:r>
      <w:r w:rsidR="00192845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狭山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 xml:space="preserve">市役所 </w:t>
      </w:r>
      <w:r w:rsidR="00192845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都市建設部　開発審査課</w:t>
      </w:r>
    </w:p>
    <w:p w14:paraId="4BBB5F92" w14:textId="17378B34" w:rsidR="00192845" w:rsidRPr="00F020A6" w:rsidRDefault="00192845" w:rsidP="00552B17">
      <w:pPr>
        <w:spacing w:after="182"/>
        <w:ind w:left="1961" w:firstLineChars="1400" w:firstLine="3920"/>
        <w:rPr>
          <w:rFonts w:ascii="UD デジタル 教科書体 NK-R" w:eastAsia="UD デジタル 教科書体 NK-R" w:hAnsi="HG丸ｺﾞｼｯｸM-PRO" w:cs="HG丸ｺﾞｼｯｸM-PRO"/>
          <w:sz w:val="28"/>
        </w:rPr>
      </w:pPr>
      <w:r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狭山市入間川1丁目23番5号</w:t>
      </w:r>
    </w:p>
    <w:p w14:paraId="1954A21F" w14:textId="77777777" w:rsidR="00552B17" w:rsidRPr="00F020A6" w:rsidRDefault="00552B17" w:rsidP="00552B17">
      <w:pPr>
        <w:spacing w:after="182"/>
        <w:ind w:left="1961" w:firstLineChars="700" w:firstLine="3920"/>
        <w:rPr>
          <w:rFonts w:ascii="UD デジタル 教科書体 NK-R" w:eastAsia="UD デジタル 教科書体 NK-R" w:hAnsi="HG丸ｺﾞｼｯｸM-PRO" w:cs="HG丸ｺﾞｼｯｸM-PRO"/>
          <w:sz w:val="28"/>
        </w:rPr>
      </w:pPr>
      <w:r w:rsidRPr="00F020A6">
        <w:rPr>
          <w:rFonts w:ascii="UD デジタル 教科書体 NK-R" w:eastAsia="UD デジタル 教科書体 NK-R" w:hAnsi="HG丸ｺﾞｼｯｸM-PRO" w:cs="HG丸ｺﾞｼｯｸM-PRO" w:hint="eastAsia"/>
          <w:spacing w:val="280"/>
          <w:kern w:val="0"/>
          <w:sz w:val="28"/>
          <w:fitText w:val="840" w:id="-749029119"/>
        </w:rPr>
        <w:t>電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kern w:val="0"/>
          <w:sz w:val="28"/>
          <w:fitText w:val="840" w:id="-749029119"/>
        </w:rPr>
        <w:t>話</w:t>
      </w:r>
      <w:r w:rsidR="00192845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：04-2946-8128</w:t>
      </w:r>
    </w:p>
    <w:p w14:paraId="364859ED" w14:textId="081E9C08" w:rsidR="00192845" w:rsidRPr="00F020A6" w:rsidRDefault="00552B17" w:rsidP="00145FD3">
      <w:pPr>
        <w:spacing w:after="182"/>
        <w:ind w:firstLineChars="1400" w:firstLine="5880"/>
        <w:rPr>
          <w:rFonts w:ascii="UD デジタル 教科書体 NK-R" w:eastAsia="UD デジタル 教科書体 NK-R" w:hAnsi="HG丸ｺﾞｼｯｸM-PRO" w:cs="HG丸ｺﾞｼｯｸM-PRO"/>
          <w:sz w:val="28"/>
        </w:rPr>
      </w:pPr>
      <w:r w:rsidRPr="00F020A6">
        <w:rPr>
          <w:rFonts w:ascii="UD デジタル 教科書体 NK-R" w:eastAsia="UD デジタル 教科書体 NK-R" w:hAnsi="HG丸ｺﾞｼｯｸM-PRO" w:cs="HG丸ｺﾞｼｯｸM-PRO" w:hint="eastAsia"/>
          <w:spacing w:val="140"/>
          <w:kern w:val="0"/>
          <w:sz w:val="28"/>
          <w:fitText w:val="840" w:id="-749028862"/>
        </w:rPr>
        <w:t>FA</w:t>
      </w:r>
      <w:r w:rsidRPr="00F020A6">
        <w:rPr>
          <w:rFonts w:ascii="UD デジタル 教科書体 NK-R" w:eastAsia="UD デジタル 教科書体 NK-R" w:hAnsi="HG丸ｺﾞｼｯｸM-PRO" w:cs="HG丸ｺﾞｼｯｸM-PRO" w:hint="eastAsia"/>
          <w:spacing w:val="1"/>
          <w:kern w:val="0"/>
          <w:sz w:val="28"/>
          <w:fitText w:val="840" w:id="-749028862"/>
        </w:rPr>
        <w:t>X</w:t>
      </w:r>
      <w:r w:rsidR="00192845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：04-2954-</w:t>
      </w:r>
      <w:r w:rsidR="005B4EE7" w:rsidRPr="00F020A6">
        <w:rPr>
          <w:rFonts w:ascii="UD デジタル 教科書体 NK-R" w:eastAsia="UD デジタル 教科書体 NK-R" w:hAnsi="HG丸ｺﾞｼｯｸM-PRO" w:cs="HG丸ｺﾞｼｯｸM-PRO" w:hint="eastAsia"/>
          <w:sz w:val="28"/>
        </w:rPr>
        <w:t>8877</w:t>
      </w:r>
    </w:p>
    <w:sectPr w:rsidR="00192845" w:rsidRPr="00F020A6" w:rsidSect="00192845">
      <w:pgSz w:w="11906" w:h="16838"/>
      <w:pgMar w:top="238" w:right="624" w:bottom="250" w:left="62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CDD2" w14:textId="77777777" w:rsidR="00116847" w:rsidRDefault="00116847" w:rsidP="00192845">
      <w:pPr>
        <w:spacing w:after="0" w:line="240" w:lineRule="auto"/>
      </w:pPr>
      <w:r>
        <w:separator/>
      </w:r>
    </w:p>
  </w:endnote>
  <w:endnote w:type="continuationSeparator" w:id="0">
    <w:p w14:paraId="7B23C000" w14:textId="77777777" w:rsidR="00116847" w:rsidRDefault="00116847" w:rsidP="0019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2E99" w14:textId="77777777" w:rsidR="00116847" w:rsidRDefault="00116847" w:rsidP="00192845">
      <w:pPr>
        <w:spacing w:after="0" w:line="240" w:lineRule="auto"/>
      </w:pPr>
      <w:r>
        <w:separator/>
      </w:r>
    </w:p>
  </w:footnote>
  <w:footnote w:type="continuationSeparator" w:id="0">
    <w:p w14:paraId="32A4934B" w14:textId="77777777" w:rsidR="00116847" w:rsidRDefault="00116847" w:rsidP="00192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18"/>
    <w:rsid w:val="0008269D"/>
    <w:rsid w:val="00116847"/>
    <w:rsid w:val="00125F18"/>
    <w:rsid w:val="00145FD3"/>
    <w:rsid w:val="001550B2"/>
    <w:rsid w:val="00192845"/>
    <w:rsid w:val="002F047B"/>
    <w:rsid w:val="00445960"/>
    <w:rsid w:val="005068B8"/>
    <w:rsid w:val="00552B17"/>
    <w:rsid w:val="0058233C"/>
    <w:rsid w:val="00585969"/>
    <w:rsid w:val="005B4EE7"/>
    <w:rsid w:val="006C6C76"/>
    <w:rsid w:val="00814495"/>
    <w:rsid w:val="00B25C28"/>
    <w:rsid w:val="00B80CFA"/>
    <w:rsid w:val="00BA6114"/>
    <w:rsid w:val="00BE36DF"/>
    <w:rsid w:val="00BE39DF"/>
    <w:rsid w:val="00C910B5"/>
    <w:rsid w:val="00D615A4"/>
    <w:rsid w:val="00D87F3C"/>
    <w:rsid w:val="00DC5543"/>
    <w:rsid w:val="00E20794"/>
    <w:rsid w:val="00F020A6"/>
    <w:rsid w:val="00F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58241"/>
  <w15:docId w15:val="{F328E155-A0EA-4909-B9C1-A577172B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8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92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84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優貴</dc:creator>
  <cp:keywords/>
  <cp:lastModifiedBy>新田　優貴</cp:lastModifiedBy>
  <cp:revision>11</cp:revision>
  <cp:lastPrinted>2025-03-11T00:14:00Z</cp:lastPrinted>
  <dcterms:created xsi:type="dcterms:W3CDTF">2025-02-27T11:36:00Z</dcterms:created>
  <dcterms:modified xsi:type="dcterms:W3CDTF">2025-04-04T02:38:00Z</dcterms:modified>
</cp:coreProperties>
</file>